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6E" w:rsidRDefault="0057557A" w:rsidP="007C2363">
      <w:pPr>
        <w:pStyle w:val="Nagwek2"/>
        <w:spacing w:line="360" w:lineRule="auto"/>
        <w:rPr>
          <w:rFonts w:ascii="Arial" w:hAnsi="Arial" w:cs="Arial"/>
          <w:i w:val="0"/>
          <w:sz w:val="22"/>
          <w:szCs w:val="22"/>
        </w:rPr>
      </w:pPr>
      <w:r w:rsidRPr="006D02ED">
        <w:rPr>
          <w:rFonts w:ascii="Arial" w:hAnsi="Arial" w:cs="Arial"/>
          <w:i w:val="0"/>
          <w:sz w:val="22"/>
          <w:szCs w:val="22"/>
        </w:rPr>
        <w:t xml:space="preserve">Zasady realizacji usług </w:t>
      </w:r>
    </w:p>
    <w:p w:rsidR="00D6556E" w:rsidRDefault="00D6556E" w:rsidP="007C2363">
      <w:pPr>
        <w:pStyle w:val="Nagwek2"/>
        <w:spacing w:line="360" w:lineRule="auto"/>
        <w:rPr>
          <w:rFonts w:ascii="Arial" w:hAnsi="Arial" w:cs="Arial"/>
          <w:i w:val="0"/>
          <w:sz w:val="22"/>
          <w:szCs w:val="22"/>
        </w:rPr>
      </w:pPr>
    </w:p>
    <w:p w:rsidR="00D6556E" w:rsidRDefault="00D6556E" w:rsidP="007C2363">
      <w:pPr>
        <w:pStyle w:val="Nagwek2"/>
        <w:spacing w:line="360" w:lineRule="auto"/>
        <w:rPr>
          <w:rFonts w:ascii="Arial" w:hAnsi="Arial" w:cs="Arial"/>
          <w:i w:val="0"/>
          <w:sz w:val="22"/>
          <w:szCs w:val="22"/>
        </w:rPr>
      </w:pPr>
      <w:r w:rsidRPr="00D6556E">
        <w:rPr>
          <w:rFonts w:ascii="Arial" w:hAnsi="Arial" w:cs="Arial"/>
          <w:i w:val="0"/>
          <w:sz w:val="22"/>
          <w:szCs w:val="22"/>
        </w:rPr>
        <w:t>Prowadzenie usługi ochrony pojazdów wraz z funkcją obsługi dodatkowej kierowców i klientów w Punktach Kontroli Ruchu - według potrzeb Zamawiającego</w:t>
      </w:r>
    </w:p>
    <w:p w:rsidR="0057557A" w:rsidRPr="00EA1CA2" w:rsidRDefault="0057557A" w:rsidP="007C236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7557A" w:rsidRPr="00EA1CA2" w:rsidRDefault="0057557A" w:rsidP="007C23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A1CA2">
        <w:rPr>
          <w:rFonts w:ascii="Arial" w:hAnsi="Arial" w:cs="Arial"/>
          <w:sz w:val="22"/>
          <w:szCs w:val="22"/>
        </w:rPr>
        <w:t xml:space="preserve"> zobowiązany jest do świadczenia  </w:t>
      </w:r>
      <w:r>
        <w:rPr>
          <w:rFonts w:ascii="Arial" w:hAnsi="Arial" w:cs="Arial"/>
          <w:sz w:val="22"/>
          <w:szCs w:val="22"/>
        </w:rPr>
        <w:t xml:space="preserve">następujących </w:t>
      </w:r>
      <w:r w:rsidRPr="00EA1CA2">
        <w:rPr>
          <w:rFonts w:ascii="Arial" w:hAnsi="Arial" w:cs="Arial"/>
          <w:sz w:val="22"/>
          <w:szCs w:val="22"/>
        </w:rPr>
        <w:t>usług:</w:t>
      </w:r>
    </w:p>
    <w:p w:rsidR="002D012B" w:rsidRDefault="0057557A" w:rsidP="00E07CA2">
      <w:pPr>
        <w:numPr>
          <w:ilvl w:val="0"/>
          <w:numId w:val="1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Dozór będzie pełniony</w:t>
      </w:r>
      <w:r w:rsidRPr="00EA1CA2">
        <w:rPr>
          <w:rFonts w:ascii="Arial" w:hAnsi="Arial" w:cs="Arial"/>
          <w:sz w:val="22"/>
          <w:szCs w:val="22"/>
        </w:rPr>
        <w:t xml:space="preserve"> w dni robocze od poniedziałku do piątku w godzinach od 7</w:t>
      </w:r>
      <w:r w:rsidR="000A1A74">
        <w:rPr>
          <w:rFonts w:ascii="Arial" w:hAnsi="Arial" w:cs="Arial"/>
          <w:sz w:val="22"/>
          <w:szCs w:val="22"/>
        </w:rPr>
        <w:t xml:space="preserve">.00 </w:t>
      </w:r>
      <w:r w:rsidRPr="00EA1CA2">
        <w:rPr>
          <w:rFonts w:ascii="Arial" w:hAnsi="Arial" w:cs="Arial"/>
          <w:sz w:val="22"/>
          <w:szCs w:val="22"/>
        </w:rPr>
        <w:t>do</w:t>
      </w:r>
      <w:r w:rsidR="000A1A74">
        <w:rPr>
          <w:rFonts w:ascii="Arial" w:hAnsi="Arial" w:cs="Arial"/>
          <w:sz w:val="22"/>
          <w:szCs w:val="22"/>
        </w:rPr>
        <w:t xml:space="preserve"> 15.00</w:t>
      </w:r>
      <w:r w:rsidRPr="00EA1CA2">
        <w:rPr>
          <w:rFonts w:ascii="Arial" w:hAnsi="Arial" w:cs="Arial"/>
          <w:sz w:val="22"/>
          <w:szCs w:val="22"/>
        </w:rPr>
        <w:t>.</w:t>
      </w:r>
      <w:r w:rsidR="00E07CA2">
        <w:rPr>
          <w:rFonts w:ascii="Arial" w:hAnsi="Arial" w:cs="Arial"/>
          <w:sz w:val="22"/>
          <w:szCs w:val="22"/>
        </w:rPr>
        <w:t xml:space="preserve"> </w:t>
      </w:r>
      <w:r w:rsidRPr="00E07CA2">
        <w:rPr>
          <w:rFonts w:ascii="Arial" w:hAnsi="Arial" w:cs="Arial"/>
          <w:sz w:val="22"/>
          <w:szCs w:val="22"/>
        </w:rPr>
        <w:t xml:space="preserve">W szczególnych przypadkach mogą być ustalone przez Dział </w:t>
      </w:r>
      <w:r w:rsidR="000A1A74" w:rsidRPr="00E07CA2">
        <w:rPr>
          <w:rFonts w:ascii="Arial" w:hAnsi="Arial" w:cs="Arial"/>
          <w:sz w:val="22"/>
          <w:szCs w:val="22"/>
        </w:rPr>
        <w:t>Zarządzania Ruchem</w:t>
      </w:r>
      <w:r w:rsidRPr="00E07CA2">
        <w:rPr>
          <w:rFonts w:ascii="Arial" w:hAnsi="Arial" w:cs="Arial"/>
          <w:sz w:val="22"/>
          <w:szCs w:val="22"/>
        </w:rPr>
        <w:t xml:space="preserve"> inne </w:t>
      </w:r>
      <w:r w:rsidR="00875E2A" w:rsidRPr="00E07CA2">
        <w:rPr>
          <w:rFonts w:ascii="Arial" w:hAnsi="Arial" w:cs="Arial"/>
          <w:sz w:val="22"/>
          <w:szCs w:val="22"/>
        </w:rPr>
        <w:t xml:space="preserve">dni i </w:t>
      </w:r>
      <w:r w:rsidRPr="00E07CA2">
        <w:rPr>
          <w:rFonts w:ascii="Arial" w:hAnsi="Arial" w:cs="Arial"/>
          <w:sz w:val="22"/>
          <w:szCs w:val="22"/>
        </w:rPr>
        <w:t>godziny dozoru.</w:t>
      </w:r>
    </w:p>
    <w:p w:rsidR="002D012B" w:rsidRPr="00E07CA2" w:rsidRDefault="002D012B" w:rsidP="00E07CA2">
      <w:pPr>
        <w:numPr>
          <w:ilvl w:val="0"/>
          <w:numId w:val="1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7CA2">
        <w:rPr>
          <w:rFonts w:ascii="Arial" w:hAnsi="Arial" w:cs="Arial"/>
          <w:spacing w:val="-4"/>
          <w:sz w:val="22"/>
          <w:szCs w:val="22"/>
        </w:rPr>
        <w:t>Usługa na pętlach tramwajowych będzie realizowana przez jednego pracownika ochrony.</w:t>
      </w:r>
      <w:r w:rsidR="00E07CA2">
        <w:rPr>
          <w:rFonts w:ascii="Arial" w:hAnsi="Arial" w:cs="Arial"/>
          <w:spacing w:val="-4"/>
          <w:sz w:val="22"/>
          <w:szCs w:val="22"/>
        </w:rPr>
        <w:t xml:space="preserve"> </w:t>
      </w:r>
      <w:r w:rsidRPr="00E07CA2">
        <w:rPr>
          <w:rFonts w:ascii="Arial" w:hAnsi="Arial" w:cs="Arial"/>
          <w:spacing w:val="-4"/>
          <w:sz w:val="22"/>
          <w:szCs w:val="22"/>
        </w:rPr>
        <w:t xml:space="preserve">Na żądanie zamawiającego usługę może świadczyć większa liczba pracowników ochrony według stawki przewidzianej </w:t>
      </w:r>
      <w:r w:rsidR="00F11CC7" w:rsidRPr="00E07CA2">
        <w:rPr>
          <w:rFonts w:ascii="Arial" w:hAnsi="Arial" w:cs="Arial"/>
          <w:spacing w:val="-4"/>
          <w:sz w:val="22"/>
          <w:szCs w:val="22"/>
        </w:rPr>
        <w:t xml:space="preserve"> dla jednego pracownika w</w:t>
      </w:r>
      <w:r w:rsidRPr="00E07CA2">
        <w:rPr>
          <w:rFonts w:ascii="Arial" w:hAnsi="Arial" w:cs="Arial"/>
          <w:spacing w:val="-4"/>
          <w:sz w:val="22"/>
          <w:szCs w:val="22"/>
        </w:rPr>
        <w:t xml:space="preserve"> tej pozycji.</w:t>
      </w:r>
    </w:p>
    <w:p w:rsidR="0057557A" w:rsidRPr="006D02ED" w:rsidRDefault="0057557A" w:rsidP="007C2363">
      <w:pPr>
        <w:numPr>
          <w:ilvl w:val="0"/>
          <w:numId w:val="1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 xml:space="preserve">Codzienne zgłaszanie </w:t>
      </w:r>
      <w:r w:rsidRPr="006D02ED">
        <w:rPr>
          <w:rFonts w:ascii="Arial" w:hAnsi="Arial" w:cs="Arial"/>
          <w:b/>
          <w:sz w:val="22"/>
          <w:szCs w:val="22"/>
        </w:rPr>
        <w:t>Głównej Dyspozytorni Ruchu MPK S.A., tel. 12/254-13-04</w:t>
      </w:r>
      <w:r w:rsidRPr="006D02ED">
        <w:rPr>
          <w:rFonts w:ascii="Arial" w:hAnsi="Arial" w:cs="Arial"/>
          <w:sz w:val="22"/>
          <w:szCs w:val="22"/>
        </w:rPr>
        <w:t xml:space="preserve"> </w:t>
      </w:r>
      <w:r w:rsidR="000A1A74" w:rsidRPr="006D02ED">
        <w:rPr>
          <w:rFonts w:ascii="Arial" w:hAnsi="Arial" w:cs="Arial"/>
          <w:sz w:val="22"/>
          <w:szCs w:val="22"/>
        </w:rPr>
        <w:t xml:space="preserve">rozpoczęcia i zakończenia służby na </w:t>
      </w:r>
      <w:r w:rsidRPr="006D02ED">
        <w:rPr>
          <w:rFonts w:ascii="Arial" w:hAnsi="Arial" w:cs="Arial"/>
          <w:sz w:val="22"/>
          <w:szCs w:val="22"/>
        </w:rPr>
        <w:t>obiek</w:t>
      </w:r>
      <w:r w:rsidR="000A1A74" w:rsidRPr="006D02ED">
        <w:rPr>
          <w:rFonts w:ascii="Arial" w:hAnsi="Arial" w:cs="Arial"/>
          <w:sz w:val="22"/>
          <w:szCs w:val="22"/>
        </w:rPr>
        <w:t>cie</w:t>
      </w:r>
      <w:r w:rsidRPr="006D02ED">
        <w:rPr>
          <w:rFonts w:ascii="Arial" w:hAnsi="Arial" w:cs="Arial"/>
          <w:sz w:val="22"/>
          <w:szCs w:val="22"/>
        </w:rPr>
        <w:t>.</w:t>
      </w:r>
    </w:p>
    <w:p w:rsidR="0057557A" w:rsidRPr="006D02ED" w:rsidRDefault="0057557A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 xml:space="preserve">Nadzór nad wyposażeniem </w:t>
      </w:r>
      <w:r w:rsidR="000A1A74" w:rsidRPr="006D02ED">
        <w:rPr>
          <w:rFonts w:ascii="Arial" w:hAnsi="Arial" w:cs="Arial"/>
          <w:sz w:val="22"/>
          <w:szCs w:val="22"/>
        </w:rPr>
        <w:t xml:space="preserve">wnętrza </w:t>
      </w:r>
      <w:r w:rsidRPr="006D02ED">
        <w:rPr>
          <w:rFonts w:ascii="Arial" w:hAnsi="Arial" w:cs="Arial"/>
          <w:sz w:val="22"/>
          <w:szCs w:val="22"/>
        </w:rPr>
        <w:t>dworca autobusowego</w:t>
      </w:r>
      <w:r w:rsidR="000A1A74" w:rsidRPr="006D02ED">
        <w:rPr>
          <w:rFonts w:ascii="Arial" w:hAnsi="Arial" w:cs="Arial"/>
          <w:sz w:val="22"/>
          <w:szCs w:val="22"/>
        </w:rPr>
        <w:t xml:space="preserve"> i okolic</w:t>
      </w:r>
      <w:r w:rsidRPr="006D02ED">
        <w:rPr>
          <w:rFonts w:ascii="Arial" w:hAnsi="Arial" w:cs="Arial"/>
          <w:sz w:val="22"/>
          <w:szCs w:val="22"/>
        </w:rPr>
        <w:t xml:space="preserve"> (wiaty przystankowe, ławki, kosze), a w przypadku stwierdzenia usterek natychmiastowe zgłaszanie ich do Głównej Dyspozytorni Ruchu MPK S.A.</w:t>
      </w:r>
      <w:r w:rsidR="00875E2A" w:rsidRPr="006D02ED">
        <w:rPr>
          <w:rFonts w:ascii="Arial" w:hAnsi="Arial" w:cs="Arial"/>
          <w:sz w:val="22"/>
          <w:szCs w:val="22"/>
        </w:rPr>
        <w:t xml:space="preserve">  </w:t>
      </w:r>
      <w:r w:rsidR="0012314D">
        <w:rPr>
          <w:rFonts w:ascii="Arial" w:hAnsi="Arial" w:cs="Arial"/>
          <w:sz w:val="22"/>
          <w:szCs w:val="22"/>
        </w:rPr>
        <w:t>po przez dokonywanie obchodów obiektu o każdej pełnej godzinie,</w:t>
      </w:r>
    </w:p>
    <w:p w:rsidR="000A1A74" w:rsidRPr="006D02ED" w:rsidRDefault="000A1A74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pacing w:val="-4"/>
          <w:sz w:val="22"/>
          <w:szCs w:val="22"/>
        </w:rPr>
        <w:t>Wzywanie do opuszczenia terenu objętego ochroną przez osoby nieprzestrzegające zasad i przepisów porządkowych a także nieuprawnione do przebywania na danym terenie,</w:t>
      </w:r>
    </w:p>
    <w:p w:rsidR="0057557A" w:rsidRPr="00D6556E" w:rsidRDefault="0057557A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 xml:space="preserve">Odbieranie od kierowców autobusów MPK S.A. pracujących na zmianie A kluczyków i dokumentów pojazdu i potwierdzanie na „Arkuszu zdawczo-odbiorczym dokumentów autobusów dwurazowych nie zjeżdżających  do zajezdni w godzinach międzyszczytowych”, swoim podpisem ww. faktu. Wzór „Arkusza…” </w:t>
      </w:r>
      <w:r w:rsidR="00DB64C8" w:rsidRPr="00DC18A4">
        <w:rPr>
          <w:rFonts w:ascii="Arial" w:hAnsi="Arial" w:cs="Arial"/>
          <w:spacing w:val="-4"/>
          <w:sz w:val="22"/>
          <w:szCs w:val="22"/>
        </w:rPr>
        <w:t>”, którego wzór dołączony jest do niniejszego załącznika</w:t>
      </w:r>
      <w:r w:rsidR="00120624" w:rsidRPr="00D6556E">
        <w:rPr>
          <w:rFonts w:ascii="Arial" w:hAnsi="Arial" w:cs="Arial"/>
          <w:sz w:val="22"/>
          <w:szCs w:val="22"/>
        </w:rPr>
        <w:t>.</w:t>
      </w:r>
    </w:p>
    <w:p w:rsidR="0057557A" w:rsidRPr="006D02ED" w:rsidRDefault="0057557A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>Wydawanie kierowcom autobusów pracującym na zmianie B kluczyków i  dokumentów pojazdu, odnotowanie tego faktu na „Arkuszu zdawczo-odbiorczym dokumentów autobusów dwurazowych nie zjeżdżających do zajezdni w godzinach międzyszczytowych” oraz potwierdzenie podpisem ww. faktu.</w:t>
      </w:r>
    </w:p>
    <w:p w:rsidR="000A1A74" w:rsidRPr="006D02ED" w:rsidRDefault="000A1A74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>W przypadku nie zgłoszenia się kierowcy na zmianie B po odbioru kluczyków i dokumentów, niezwłoczne (najpóźniej w godzinie odjazdu) powiadomienie o tym fakcie Głównej Dyspozytorni Ruchu MPK S.A.</w:t>
      </w:r>
    </w:p>
    <w:p w:rsidR="0057557A" w:rsidRPr="006D02ED" w:rsidRDefault="0057557A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>Sprawowanie nadzoru nad pojazdami pozostawionymi na dworcu autobusowym.</w:t>
      </w:r>
    </w:p>
    <w:p w:rsidR="0057557A" w:rsidRPr="006D02ED" w:rsidRDefault="0057557A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>Podjęcie osobistej interwencji i powiadomienie Głównej Dyspozytorni Ruchu MPK w przypadku np. stwierdzenia nadmiernego zainteresowania autobusami osób trzecich lub stwierdzenia widocznej awarii pojazdu.</w:t>
      </w:r>
    </w:p>
    <w:p w:rsidR="000A1A74" w:rsidRPr="006D02ED" w:rsidRDefault="0057557A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lastRenderedPageBreak/>
        <w:t>Nadzorowanie pozostawionych w punkcie kontroli ruchu/ obiekcie kluczyków i dokumentów pojazdu, na które powinno być przeznaczone specjalne miejsce bez dostępu osób nieupoważnionych.</w:t>
      </w:r>
    </w:p>
    <w:p w:rsidR="000A1A74" w:rsidRPr="006D02ED" w:rsidRDefault="000A1A74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>U</w:t>
      </w:r>
      <w:r w:rsidRPr="006D02ED">
        <w:rPr>
          <w:rFonts w:ascii="Arial" w:hAnsi="Arial" w:cs="Arial"/>
          <w:spacing w:val="-4"/>
          <w:sz w:val="22"/>
          <w:szCs w:val="22"/>
        </w:rPr>
        <w:t>jmowanie i przekazywanie Policji osób zagrażających życiu i zdrowiu ludzi lub chronionemu mieniu,</w:t>
      </w:r>
    </w:p>
    <w:p w:rsidR="000A1A74" w:rsidRPr="005663F7" w:rsidRDefault="000A1A74" w:rsidP="007C2363">
      <w:pPr>
        <w:numPr>
          <w:ilvl w:val="0"/>
          <w:numId w:val="2"/>
        </w:numPr>
        <w:tabs>
          <w:tab w:val="clear" w:pos="106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02ED">
        <w:rPr>
          <w:rFonts w:ascii="Arial" w:hAnsi="Arial" w:cs="Arial"/>
          <w:sz w:val="22"/>
          <w:szCs w:val="22"/>
        </w:rPr>
        <w:t>N</w:t>
      </w:r>
      <w:r w:rsidRPr="006D02ED">
        <w:rPr>
          <w:rFonts w:ascii="Arial" w:hAnsi="Arial" w:cs="Arial"/>
          <w:spacing w:val="-4"/>
          <w:sz w:val="22"/>
          <w:szCs w:val="22"/>
        </w:rPr>
        <w:t xml:space="preserve">iezwłoczne powiadamianie organów ścigania o zdarzeniach noszących znamiona czynu zabronionego zaistniałych na terenie objętym ochroną i zabezpieczanie miejsca ich popełnienia do czasu przybycia organów ścigania oraz niezwłoczne powiadomienie Zamawiającego poprzez </w:t>
      </w:r>
      <w:r w:rsidRPr="006D02ED">
        <w:rPr>
          <w:rFonts w:ascii="Arial" w:hAnsi="Arial" w:cs="Arial"/>
          <w:b/>
          <w:spacing w:val="-4"/>
          <w:sz w:val="22"/>
          <w:szCs w:val="22"/>
        </w:rPr>
        <w:t>Główną Dyspozytornię Ruchu MPK S.A., tel. 12/2541304</w:t>
      </w:r>
      <w:r w:rsidRPr="006D02ED">
        <w:rPr>
          <w:rFonts w:ascii="Arial" w:hAnsi="Arial" w:cs="Arial"/>
          <w:spacing w:val="-4"/>
          <w:sz w:val="22"/>
          <w:szCs w:val="22"/>
        </w:rPr>
        <w:t>.</w:t>
      </w:r>
    </w:p>
    <w:p w:rsidR="005663F7" w:rsidRDefault="005663F7" w:rsidP="005663F7">
      <w:pPr>
        <w:spacing w:line="360" w:lineRule="auto"/>
        <w:ind w:left="426"/>
        <w:jc w:val="both"/>
        <w:rPr>
          <w:rFonts w:ascii="Arial" w:hAnsi="Arial" w:cs="Arial"/>
          <w:spacing w:val="-4"/>
          <w:sz w:val="22"/>
          <w:szCs w:val="22"/>
        </w:rPr>
        <w:sectPr w:rsidR="005663F7" w:rsidSect="005B02A7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5663F7" w:rsidRPr="00845589" w:rsidTr="008520FC">
        <w:tc>
          <w:tcPr>
            <w:tcW w:w="14425" w:type="dxa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b/>
                <w:i/>
              </w:rPr>
            </w:pPr>
            <w:r w:rsidRPr="00845589">
              <w:rPr>
                <w:rFonts w:ascii="Arial" w:hAnsi="Arial" w:cs="Arial"/>
                <w:b/>
                <w:i/>
              </w:rPr>
              <w:lastRenderedPageBreak/>
              <w:t>ARKUSZ zdawczo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845589">
              <w:rPr>
                <w:rFonts w:ascii="Arial" w:hAnsi="Arial" w:cs="Arial"/>
                <w:b/>
                <w:i/>
              </w:rPr>
              <w:t>- odbiorczy dokumentów autobusów dwurazowych nie zjeżdżających do zajezdni w godzinach międzyszczytowych</w:t>
            </w:r>
          </w:p>
        </w:tc>
      </w:tr>
    </w:tbl>
    <w:p w:rsidR="005663F7" w:rsidRPr="001F40D4" w:rsidRDefault="005663F7" w:rsidP="005663F7">
      <w:pPr>
        <w:rPr>
          <w:sz w:val="4"/>
          <w:szCs w:val="4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79"/>
        <w:gridCol w:w="809"/>
        <w:gridCol w:w="1822"/>
        <w:gridCol w:w="993"/>
        <w:gridCol w:w="490"/>
        <w:gridCol w:w="751"/>
        <w:gridCol w:w="1027"/>
        <w:gridCol w:w="1180"/>
        <w:gridCol w:w="2080"/>
        <w:gridCol w:w="992"/>
        <w:gridCol w:w="1276"/>
        <w:gridCol w:w="992"/>
        <w:gridCol w:w="1134"/>
      </w:tblGrid>
      <w:tr w:rsidR="005663F7" w:rsidRPr="00845589" w:rsidTr="005663F7">
        <w:trPr>
          <w:trHeight w:val="510"/>
        </w:trPr>
        <w:tc>
          <w:tcPr>
            <w:tcW w:w="4993" w:type="dxa"/>
            <w:gridSpan w:val="5"/>
            <w:vAlign w:val="center"/>
          </w:tcPr>
          <w:p w:rsidR="005663F7" w:rsidRPr="00232B7A" w:rsidRDefault="005663F7" w:rsidP="005663F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32B7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DATA:                                 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………</w:t>
            </w:r>
            <w:r w:rsidRPr="00232B7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9432" w:type="dxa"/>
            <w:gridSpan w:val="8"/>
            <w:vAlign w:val="center"/>
          </w:tcPr>
          <w:p w:rsidR="005663F7" w:rsidRPr="00232B7A" w:rsidRDefault="005663F7" w:rsidP="008520F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32B7A">
              <w:rPr>
                <w:rFonts w:ascii="Arial" w:hAnsi="Arial" w:cs="Arial"/>
                <w:b/>
                <w:i/>
                <w:sz w:val="28"/>
                <w:szCs w:val="28"/>
              </w:rPr>
              <w:t>Lokalizacja:</w:t>
            </w:r>
          </w:p>
        </w:tc>
      </w:tr>
      <w:tr w:rsidR="005663F7" w:rsidRPr="00845589" w:rsidTr="008520FC">
        <w:trPr>
          <w:trHeight w:val="560"/>
        </w:trPr>
        <w:tc>
          <w:tcPr>
            <w:tcW w:w="16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626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b/>
              </w:rPr>
              <w:t>przekazanie pojazdu po zmianie</w:t>
            </w:r>
            <w:r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6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b/>
              </w:rPr>
              <w:t>odbiór pojazdu na zmianę B</w:t>
            </w:r>
          </w:p>
        </w:tc>
      </w:tr>
      <w:tr w:rsidR="005663F7" w:rsidRPr="00845589" w:rsidTr="008520FC"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nr brygady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nr boczny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589">
              <w:rPr>
                <w:rFonts w:ascii="Arial" w:hAnsi="Arial" w:cs="Arial"/>
                <w:b/>
                <w:sz w:val="18"/>
                <w:szCs w:val="18"/>
              </w:rPr>
              <w:t>NAZWISKO i IMIĘ kierowcy autobusu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Nr służbowy kierowcy autobusu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Godzina zdania dokumentów i kluczy pojazdu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Podpis kierowcy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Podpis pracownika PKR</w:t>
            </w:r>
          </w:p>
        </w:tc>
        <w:tc>
          <w:tcPr>
            <w:tcW w:w="2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589">
              <w:rPr>
                <w:rFonts w:ascii="Arial" w:hAnsi="Arial" w:cs="Arial"/>
                <w:b/>
                <w:sz w:val="18"/>
                <w:szCs w:val="18"/>
              </w:rPr>
              <w:t>NAZWISKO i IMIĘ kierowcy autobusu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Nr służbowy kierowcy autobusu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Godzina odbioru dokumentów i kluczy pojazdu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Podpis kierowcy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63F7" w:rsidRPr="00845589" w:rsidRDefault="005663F7" w:rsidP="00852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589">
              <w:rPr>
                <w:rFonts w:ascii="Arial" w:hAnsi="Arial" w:cs="Arial"/>
                <w:sz w:val="18"/>
                <w:szCs w:val="18"/>
              </w:rPr>
              <w:t>Podpis pracownika PKR</w:t>
            </w:r>
          </w:p>
        </w:tc>
      </w:tr>
      <w:tr w:rsidR="005663F7" w:rsidRPr="00845589" w:rsidTr="008520FC">
        <w:trPr>
          <w:trHeight w:val="491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845589" w:rsidTr="008520FC">
        <w:trPr>
          <w:trHeight w:val="491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845589" w:rsidTr="008520FC">
        <w:trPr>
          <w:trHeight w:val="491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845589" w:rsidTr="005663F7">
        <w:trPr>
          <w:trHeight w:val="373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845589" w:rsidTr="008520FC">
        <w:trPr>
          <w:trHeight w:val="491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  <w:bottom w:val="double" w:sz="4" w:space="0" w:color="auto"/>
            </w:tcBorders>
          </w:tcPr>
          <w:p w:rsidR="005663F7" w:rsidRPr="00232B7A" w:rsidRDefault="005663F7" w:rsidP="008520FC">
            <w:pPr>
              <w:tabs>
                <w:tab w:val="left" w:pos="528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663F7" w:rsidRPr="001F40D4" w:rsidRDefault="005663F7" w:rsidP="005663F7">
      <w:pPr>
        <w:rPr>
          <w:sz w:val="4"/>
          <w:szCs w:val="4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79"/>
        <w:gridCol w:w="809"/>
        <w:gridCol w:w="1822"/>
        <w:gridCol w:w="993"/>
        <w:gridCol w:w="490"/>
        <w:gridCol w:w="751"/>
        <w:gridCol w:w="1027"/>
        <w:gridCol w:w="1180"/>
        <w:gridCol w:w="2080"/>
        <w:gridCol w:w="992"/>
        <w:gridCol w:w="1276"/>
        <w:gridCol w:w="992"/>
        <w:gridCol w:w="1134"/>
      </w:tblGrid>
      <w:tr w:rsidR="005663F7" w:rsidRPr="00C957EF" w:rsidTr="005663F7">
        <w:trPr>
          <w:trHeight w:val="414"/>
        </w:trPr>
        <w:tc>
          <w:tcPr>
            <w:tcW w:w="4993" w:type="dxa"/>
            <w:gridSpan w:val="5"/>
            <w:vAlign w:val="center"/>
          </w:tcPr>
          <w:p w:rsidR="005663F7" w:rsidRPr="00C957EF" w:rsidRDefault="005663F7" w:rsidP="005663F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957EF">
              <w:rPr>
                <w:rFonts w:ascii="Arial" w:hAnsi="Arial" w:cs="Arial"/>
                <w:b/>
                <w:i/>
                <w:sz w:val="28"/>
                <w:szCs w:val="28"/>
              </w:rPr>
              <w:t xml:space="preserve">DATA: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</w:t>
            </w:r>
            <w:r w:rsidRPr="00C957EF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……</w:t>
            </w:r>
            <w:r w:rsidRPr="00C957EF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9432" w:type="dxa"/>
            <w:gridSpan w:val="8"/>
            <w:vAlign w:val="center"/>
          </w:tcPr>
          <w:p w:rsidR="005663F7" w:rsidRPr="00C957EF" w:rsidRDefault="005663F7" w:rsidP="008520F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Lokalizacja:</w:t>
            </w:r>
          </w:p>
        </w:tc>
      </w:tr>
      <w:tr w:rsidR="005663F7" w:rsidRPr="00232B7A" w:rsidTr="008520FC">
        <w:trPr>
          <w:trHeight w:val="502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232B7A" w:rsidTr="008520FC">
        <w:trPr>
          <w:trHeight w:val="502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232B7A" w:rsidTr="008520FC">
        <w:trPr>
          <w:trHeight w:val="502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232B7A" w:rsidTr="008520FC">
        <w:trPr>
          <w:trHeight w:val="502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663F7" w:rsidRPr="00232B7A" w:rsidTr="005663F7">
        <w:trPr>
          <w:trHeight w:val="261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0" w:type="dxa"/>
            <w:tcBorders>
              <w:left w:val="double" w:sz="4" w:space="0" w:color="auto"/>
              <w:bottom w:val="double" w:sz="4" w:space="0" w:color="auto"/>
            </w:tcBorders>
          </w:tcPr>
          <w:p w:rsidR="005663F7" w:rsidRPr="00232B7A" w:rsidRDefault="005663F7" w:rsidP="008520FC">
            <w:pPr>
              <w:tabs>
                <w:tab w:val="left" w:pos="528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5663F7" w:rsidRPr="00232B7A" w:rsidRDefault="005663F7" w:rsidP="008520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663F7" w:rsidRPr="00232B7A" w:rsidRDefault="005663F7" w:rsidP="005663F7">
      <w:pPr>
        <w:rPr>
          <w:sz w:val="8"/>
          <w:szCs w:val="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5663F7" w:rsidRPr="00377F41" w:rsidTr="008520FC">
        <w:trPr>
          <w:trHeight w:val="510"/>
        </w:trPr>
        <w:tc>
          <w:tcPr>
            <w:tcW w:w="14425" w:type="dxa"/>
            <w:vAlign w:val="center"/>
          </w:tcPr>
          <w:p w:rsidR="005663F7" w:rsidRPr="002817BD" w:rsidRDefault="005663F7" w:rsidP="008520FC">
            <w:pPr>
              <w:rPr>
                <w:i/>
                <w:sz w:val="26"/>
                <w:szCs w:val="26"/>
              </w:rPr>
            </w:pPr>
            <w:r w:rsidRPr="002817BD">
              <w:rPr>
                <w:i/>
                <w:sz w:val="26"/>
                <w:szCs w:val="26"/>
              </w:rPr>
              <w:t>prowadzący Punkt Kontroli Ruchu:</w:t>
            </w:r>
          </w:p>
        </w:tc>
      </w:tr>
    </w:tbl>
    <w:p w:rsidR="005663F7" w:rsidRPr="00232B7A" w:rsidRDefault="005663F7" w:rsidP="005663F7">
      <w:pPr>
        <w:rPr>
          <w:sz w:val="8"/>
          <w:szCs w:val="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5663F7" w:rsidRPr="00377F41" w:rsidTr="008520FC">
        <w:trPr>
          <w:trHeight w:val="502"/>
        </w:trPr>
        <w:tc>
          <w:tcPr>
            <w:tcW w:w="14425" w:type="dxa"/>
            <w:vAlign w:val="center"/>
          </w:tcPr>
          <w:p w:rsidR="005663F7" w:rsidRPr="002817BD" w:rsidRDefault="005663F7" w:rsidP="008520FC">
            <w:pPr>
              <w:rPr>
                <w:i/>
                <w:sz w:val="26"/>
                <w:szCs w:val="26"/>
              </w:rPr>
            </w:pPr>
            <w:r w:rsidRPr="002817BD">
              <w:rPr>
                <w:i/>
                <w:sz w:val="26"/>
                <w:szCs w:val="26"/>
              </w:rPr>
              <w:t>uwagi, informacje dodatkowe:</w:t>
            </w:r>
            <w:bookmarkStart w:id="0" w:name="_GoBack"/>
            <w:bookmarkEnd w:id="0"/>
          </w:p>
        </w:tc>
      </w:tr>
    </w:tbl>
    <w:p w:rsidR="005663F7" w:rsidRPr="006D02ED" w:rsidRDefault="005663F7" w:rsidP="005663F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A1A74" w:rsidRPr="000A1A74" w:rsidRDefault="000A1A74" w:rsidP="007C236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sectPr w:rsidR="000A1A74" w:rsidRPr="000A1A74" w:rsidSect="005663F7">
      <w:pgSz w:w="16838" w:h="11906" w:orient="landscape"/>
      <w:pgMar w:top="1077" w:right="1440" w:bottom="1077" w:left="1440" w:header="426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41" w:rsidRDefault="00555141" w:rsidP="00120624">
      <w:r>
        <w:separator/>
      </w:r>
    </w:p>
  </w:endnote>
  <w:endnote w:type="continuationSeparator" w:id="0">
    <w:p w:rsidR="00555141" w:rsidRDefault="00555141" w:rsidP="0012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347595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2363" w:rsidRPr="007C2363" w:rsidRDefault="007C2363">
            <w:pPr>
              <w:pStyle w:val="Stopka"/>
              <w:jc w:val="right"/>
              <w:rPr>
                <w:rFonts w:ascii="Arial" w:hAnsi="Arial" w:cs="Arial"/>
              </w:rPr>
            </w:pPr>
            <w:r w:rsidRPr="007C2363">
              <w:rPr>
                <w:rFonts w:ascii="Arial" w:hAnsi="Arial" w:cs="Arial"/>
              </w:rPr>
              <w:t xml:space="preserve">Strona </w:t>
            </w:r>
            <w:r w:rsidR="0036520E" w:rsidRPr="007C2363">
              <w:rPr>
                <w:rFonts w:ascii="Arial" w:hAnsi="Arial" w:cs="Arial"/>
                <w:b/>
                <w:bCs/>
              </w:rPr>
              <w:fldChar w:fldCharType="begin"/>
            </w:r>
            <w:r w:rsidRPr="007C2363">
              <w:rPr>
                <w:rFonts w:ascii="Arial" w:hAnsi="Arial" w:cs="Arial"/>
                <w:b/>
                <w:bCs/>
              </w:rPr>
              <w:instrText>PAGE</w:instrText>
            </w:r>
            <w:r w:rsidR="0036520E" w:rsidRPr="007C2363">
              <w:rPr>
                <w:rFonts w:ascii="Arial" w:hAnsi="Arial" w:cs="Arial"/>
                <w:b/>
                <w:bCs/>
              </w:rPr>
              <w:fldChar w:fldCharType="separate"/>
            </w:r>
            <w:r w:rsidR="005663F7">
              <w:rPr>
                <w:rFonts w:ascii="Arial" w:hAnsi="Arial" w:cs="Arial"/>
                <w:b/>
                <w:bCs/>
                <w:noProof/>
              </w:rPr>
              <w:t>3</w:t>
            </w:r>
            <w:r w:rsidR="0036520E" w:rsidRPr="007C2363">
              <w:rPr>
                <w:rFonts w:ascii="Arial" w:hAnsi="Arial" w:cs="Arial"/>
                <w:b/>
                <w:bCs/>
              </w:rPr>
              <w:fldChar w:fldCharType="end"/>
            </w:r>
            <w:r w:rsidRPr="007C2363">
              <w:rPr>
                <w:rFonts w:ascii="Arial" w:hAnsi="Arial" w:cs="Arial"/>
              </w:rPr>
              <w:t xml:space="preserve"> z </w:t>
            </w:r>
            <w:r w:rsidR="0036520E" w:rsidRPr="007C2363">
              <w:rPr>
                <w:rFonts w:ascii="Arial" w:hAnsi="Arial" w:cs="Arial"/>
                <w:b/>
                <w:bCs/>
              </w:rPr>
              <w:fldChar w:fldCharType="begin"/>
            </w:r>
            <w:r w:rsidRPr="007C2363">
              <w:rPr>
                <w:rFonts w:ascii="Arial" w:hAnsi="Arial" w:cs="Arial"/>
                <w:b/>
                <w:bCs/>
              </w:rPr>
              <w:instrText>NUMPAGES</w:instrText>
            </w:r>
            <w:r w:rsidR="0036520E" w:rsidRPr="007C2363">
              <w:rPr>
                <w:rFonts w:ascii="Arial" w:hAnsi="Arial" w:cs="Arial"/>
                <w:b/>
                <w:bCs/>
              </w:rPr>
              <w:fldChar w:fldCharType="separate"/>
            </w:r>
            <w:r w:rsidR="005663F7">
              <w:rPr>
                <w:rFonts w:ascii="Arial" w:hAnsi="Arial" w:cs="Arial"/>
                <w:b/>
                <w:bCs/>
                <w:noProof/>
              </w:rPr>
              <w:t>3</w:t>
            </w:r>
            <w:r w:rsidR="0036520E" w:rsidRPr="007C23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C2363" w:rsidRDefault="007C2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41" w:rsidRDefault="00555141" w:rsidP="00120624">
      <w:r>
        <w:separator/>
      </w:r>
    </w:p>
  </w:footnote>
  <w:footnote w:type="continuationSeparator" w:id="0">
    <w:p w:rsidR="00555141" w:rsidRDefault="00555141" w:rsidP="0012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63" w:rsidRDefault="007C2363" w:rsidP="007C2363">
    <w:pPr>
      <w:jc w:val="right"/>
      <w:rPr>
        <w:rFonts w:ascii="Arial" w:hAnsi="Arial"/>
        <w:color w:val="808080"/>
      </w:rPr>
    </w:pPr>
    <w:r w:rsidRPr="00100A58">
      <w:rPr>
        <w:rFonts w:ascii="Arial" w:hAnsi="Arial"/>
        <w:color w:val="808080"/>
      </w:rPr>
      <w:t xml:space="preserve">Załącznik nr </w:t>
    </w:r>
    <w:r>
      <w:rPr>
        <w:rFonts w:ascii="Arial" w:hAnsi="Arial"/>
        <w:color w:val="808080"/>
      </w:rPr>
      <w:t>5 do SIWZ</w:t>
    </w:r>
  </w:p>
  <w:p w:rsidR="007C2363" w:rsidRDefault="007C2363" w:rsidP="007C2363">
    <w:pPr>
      <w:jc w:val="right"/>
      <w:rPr>
        <w:rFonts w:ascii="Arial" w:hAnsi="Arial"/>
        <w:color w:val="808080"/>
      </w:rPr>
    </w:pPr>
    <w:r>
      <w:rPr>
        <w:rFonts w:ascii="Arial" w:hAnsi="Arial"/>
        <w:color w:val="808080"/>
      </w:rPr>
      <w:t>Znak sprawy LZ-281-100/18</w:t>
    </w:r>
  </w:p>
  <w:p w:rsidR="00E72479" w:rsidRPr="00120624" w:rsidRDefault="00E72479" w:rsidP="00120624">
    <w:pPr>
      <w:pStyle w:val="Nagwek"/>
      <w:jc w:val="right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13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2547CD"/>
    <w:multiLevelType w:val="hybridMultilevel"/>
    <w:tmpl w:val="D5D25D4E"/>
    <w:lvl w:ilvl="0" w:tplc="2E4CA1BA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" w15:restartNumberingAfterBreak="0">
    <w:nsid w:val="51ED2C8E"/>
    <w:multiLevelType w:val="singleLevel"/>
    <w:tmpl w:val="1B8654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52AE3659"/>
    <w:multiLevelType w:val="hybridMultilevel"/>
    <w:tmpl w:val="6A9EB0F2"/>
    <w:lvl w:ilvl="0" w:tplc="AF9211C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BEC43A8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57A"/>
    <w:rsid w:val="000A1A74"/>
    <w:rsid w:val="00116EAB"/>
    <w:rsid w:val="00120624"/>
    <w:rsid w:val="0012314D"/>
    <w:rsid w:val="001A2F96"/>
    <w:rsid w:val="002D012B"/>
    <w:rsid w:val="0031262A"/>
    <w:rsid w:val="0036520E"/>
    <w:rsid w:val="003A6427"/>
    <w:rsid w:val="0041657B"/>
    <w:rsid w:val="00546182"/>
    <w:rsid w:val="00555141"/>
    <w:rsid w:val="005663F7"/>
    <w:rsid w:val="0057557A"/>
    <w:rsid w:val="005B02A7"/>
    <w:rsid w:val="005F53C0"/>
    <w:rsid w:val="006A38A6"/>
    <w:rsid w:val="006D02ED"/>
    <w:rsid w:val="00713AA3"/>
    <w:rsid w:val="007C2363"/>
    <w:rsid w:val="00875E2A"/>
    <w:rsid w:val="009C38FC"/>
    <w:rsid w:val="00A75270"/>
    <w:rsid w:val="00A77430"/>
    <w:rsid w:val="00A81095"/>
    <w:rsid w:val="00BB2C34"/>
    <w:rsid w:val="00C022D4"/>
    <w:rsid w:val="00C953BC"/>
    <w:rsid w:val="00D6556E"/>
    <w:rsid w:val="00D725A9"/>
    <w:rsid w:val="00DB64C8"/>
    <w:rsid w:val="00E07CA2"/>
    <w:rsid w:val="00E370EF"/>
    <w:rsid w:val="00E72479"/>
    <w:rsid w:val="00E76847"/>
    <w:rsid w:val="00F04607"/>
    <w:rsid w:val="00F11CC7"/>
    <w:rsid w:val="00F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60D3F7"/>
  <w15:docId w15:val="{C6867425-DD0B-4CD6-A752-D12F169B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557A"/>
    <w:pPr>
      <w:keepNext/>
      <w:jc w:val="center"/>
      <w:outlineLvl w:val="1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557A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557A"/>
    <w:pPr>
      <w:ind w:left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5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B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D012B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6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mgarbacz</dc:creator>
  <cp:lastModifiedBy>Prorok Magdalena</cp:lastModifiedBy>
  <cp:revision>11</cp:revision>
  <dcterms:created xsi:type="dcterms:W3CDTF">2016-11-09T06:09:00Z</dcterms:created>
  <dcterms:modified xsi:type="dcterms:W3CDTF">2018-07-11T08:00:00Z</dcterms:modified>
</cp:coreProperties>
</file>